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ind w:right="227"/>
        <w:jc w:val="center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MSP Board Member Declaration of Good Character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hd w:fill="ffffff" w:val="clear"/>
        <w:ind w:right="227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hd w:fill="ffffff" w:val="clear"/>
        <w:ind w:right="227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Operating with integrity and transparency is a foundation of good governance. The Code for Sports Governance requires Board members to sign a declaration of good character on appointment. Board members of MSP are required to declare that they are not prevented from acting as a trustee and/or director/Board Member. </w:t>
      </w:r>
    </w:p>
    <w:p w:rsidR="00000000" w:rsidDel="00000000" w:rsidP="00000000" w:rsidRDefault="00000000" w:rsidRPr="00000000" w14:paraId="0000000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hd w:fill="ffffff" w:val="clear"/>
        <w:ind w:right="227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Please complete the information below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Rule="auto"/>
        <w:ind w:right="22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 declare that:</w:t>
      </w:r>
    </w:p>
    <w:p w:rsidR="00000000" w:rsidDel="00000000" w:rsidP="00000000" w:rsidRDefault="00000000" w:rsidRPr="00000000" w14:paraId="00000007">
      <w:pPr>
        <w:spacing w:after="27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 am willing to act as a Board member for MSP and that I understand and commit to the purposes aims and objectives of MSP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and the rules set out in its governance framework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 In my role as Board member I will act with integrity and abide by the MSP Code of Conduct. I have the relevant skills and experience to carry out the role of Board member and am aware of the legal requirement relating to the MSP.</w:t>
      </w:r>
    </w:p>
    <w:p w:rsidR="00000000" w:rsidDel="00000000" w:rsidP="00000000" w:rsidRDefault="00000000" w:rsidRPr="00000000" w14:paraId="00000008">
      <w:pPr>
        <w:spacing w:after="27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7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 declare that I am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not prevented from acting as a Board member because I: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an unspent conviction for an offence involving dishonesty or deception;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 currently declared bankrupt (or subject to bankruptcy restrictions or an interim order);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an individual voluntary arrangement (IVA) to pay off debts with creditors;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 disqualified from being a company director;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 subject to an order made under section 429(2) of the Insolvency Act 1986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previously been removed as a trustee or a board member by the Charity Commission, the Scottish charity regulator or the High Court due to misconduct or mismanagement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been removed from management or control of anybody under section 34(5)(e) of the Charities and Trustee Investment (Scotland) Act 2005 (or earlier legislation)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disqualified from being a trustee or a board member by an order of the Charity Commission under section 181A of the Charities Act 2011] are not a member of the MSP’s staff (unless the Articles permit this)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not been convicted of a serious criminal offence (in particular, any offence involving dishonesty or imprisonment or in relation to the promotion, formation, management or liquidation of a company)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not an employee (at a senior level) or a Board member or director of a contractor or supplier to the MSP without declaring an interest first.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declare that the information I have provided is true, complete and correct and I will comply with my responsibilities as a Board member and with any legislation that the organisation is bound by.  I will inform MSP Chairman immediately, if any of the above circumstances change.</w:t>
      </w:r>
    </w:p>
    <w:p w:rsidR="00000000" w:rsidDel="00000000" w:rsidP="00000000" w:rsidRDefault="00000000" w:rsidRPr="00000000" w14:paraId="00000016">
      <w:pPr>
        <w:shd w:fill="ffffff" w:val="clear"/>
        <w:spacing w:after="280" w:before="280" w:lineRule="auto"/>
        <w:ind w:right="225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Signed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_______________________________</w:t>
        <w:tab/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Date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2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return via 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280" w:line="240" w:lineRule="auto"/>
        <w:ind w:left="0" w:right="2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admin@merseysidesport.com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titled MSP Board Member Declaration of Good Character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34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440815" cy="869950"/>
          <wp:effectExtent b="0" l="0" r="0" t="0"/>
          <wp:docPr descr="C:\Users\bmccrudden\Desktop\MSP_.jpg" id="1026" name="image1.jpg"/>
          <a:graphic>
            <a:graphicData uri="http://schemas.openxmlformats.org/drawingml/2006/picture">
              <pic:pic>
                <pic:nvPicPr>
                  <pic:cNvPr descr="C:\Users\bmccrudden\Desktop\MSP_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869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e74b5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Heading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Dax-Bold" w:cs="Dax-Bold" w:hAnsi="Dax-Bold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NoSpacingChar">
    <w:name w:val="No Spacing Char"/>
    <w:next w:val="NoSpacing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merseysidesport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gHMA+RS2OYrqo5k7ob6VWIejg==">AMUW2mUFV72VjteuKK6+Y6ako+j3Wv46CnQetSflQExiKATL1hZaTw7r/NM8IKxj97fbCfRsKHcC3b6/mZJB3ZpKP+8af6jCIR4KWsu1VZYJHOWVwuaUh+k=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2017-10-26T10:48:00Z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